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9D89" w14:textId="77777777" w:rsidR="001311D6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</w:p>
    <w:p w14:paraId="094CB93A" w14:textId="72390632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54E0D8A6" w14:textId="77777777" w:rsidR="00692089" w:rsidRDefault="002F726A" w:rsidP="00692089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Tytuł projektowanego dokumentu rządowego:</w:t>
            </w:r>
          </w:p>
          <w:p w14:paraId="33EE1F6A" w14:textId="50E42C86" w:rsidR="002F726A" w:rsidRPr="002F726A" w:rsidRDefault="000F0DA7" w:rsidP="00692089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ustawa </w:t>
            </w:r>
            <w:r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o zmianie ustawy o usługach</w:t>
            </w:r>
            <w:r w:rsidR="0069208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zaufania oraz identyfikacji elektronicznej oraz niektórych innych ustaw</w:t>
            </w:r>
            <w:r w:rsidR="002F726A"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325DB6"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(U</w:t>
            </w:r>
            <w:r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C</w:t>
            </w:r>
            <w:r w:rsidR="00325DB6"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1</w:t>
            </w:r>
            <w:r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2</w:t>
            </w:r>
            <w:r w:rsidR="00325DB6" w:rsidRPr="000F0DA7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2)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EA89D8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8A7AA0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140DBB94" w14:textId="77777777" w:rsidR="005562B1" w:rsidRPr="008A7AA0" w:rsidRDefault="005562B1" w:rsidP="002F726A">
            <w:pPr>
              <w:jc w:val="both"/>
              <w:rPr>
                <w:rFonts w:ascii="Lato" w:hAnsi="Lato" w:cstheme="minorBidi"/>
                <w:b w:val="0"/>
                <w:color w:val="auto"/>
                <w:sz w:val="20"/>
                <w:szCs w:val="20"/>
                <w:highlight w:val="none"/>
                <w:lang w:eastAsia="en-US"/>
              </w:rPr>
            </w:pPr>
          </w:p>
          <w:p w14:paraId="0A609350" w14:textId="55B6D64B" w:rsidR="002F726A" w:rsidRPr="008A7AA0" w:rsidRDefault="005562B1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ustawy</w:t>
            </w:r>
            <w:r w:rsidR="004E465F" w:rsidRPr="008A7AA0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0F0DA7"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zmianie ustawy o usługach</w:t>
            </w:r>
            <w:r w:rsidR="004E465F"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0F0DA7"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zaufania oraz identyfikacji elektronicznej oraz niektórych innych ustaw (UC122) </w:t>
            </w:r>
            <w:r w:rsidRPr="008A7AA0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reguluje funkcjonowanie następujących systemów teleinformatycznych:</w:t>
            </w:r>
          </w:p>
          <w:p w14:paraId="014C2377" w14:textId="42FF6B2E" w:rsidR="009C3314" w:rsidRPr="008A7AA0" w:rsidRDefault="00567670" w:rsidP="005562B1">
            <w:pPr>
              <w:pStyle w:val="Akapitzlist"/>
              <w:numPr>
                <w:ilvl w:val="0"/>
                <w:numId w:val="3"/>
              </w:numPr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aplikacja mObywatel </w:t>
            </w:r>
            <w:r w:rsid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 system mObywatel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0E1F17DE" w14:textId="2A4148A0" w:rsidR="008A7AA0" w:rsidRPr="008A7AA0" w:rsidRDefault="008A7AA0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teleinformatyczny, przy użyciu którego zapewniane jest funkcjonowanie węzła krajowego identyfikacji elektronicznej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59E359F1" w14:textId="60860A6E" w:rsidR="008A7AA0" w:rsidRPr="008A7AA0" w:rsidRDefault="008A7AA0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teleinformatyczny, przy użyciu którego zapewniane jest funkcjonowania publicznego systemu identyfikacji elektronicznej,</w:t>
            </w:r>
          </w:p>
          <w:p w14:paraId="1597150D" w14:textId="38A25F4A" w:rsidR="008A7AA0" w:rsidRPr="008A7AA0" w:rsidRDefault="008A7AA0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teleinformatyczny, przy użyciu którego zapewniane będzie, przez Ministra Cyfryzacji, dopasowywanie tożsamości, o którym mowa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 art. 11a rozporządzenia eIDAS</w:t>
            </w: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600F5DAD" w14:textId="1436E1C1" w:rsidR="008A7AA0" w:rsidRPr="008A7AA0" w:rsidRDefault="008A7AA0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 teleinformatyczny,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zapewniający funkcjonowanie rejestru stron ufających o którym mowa w art. 5b rozporządzenia eIDAS,</w:t>
            </w:r>
          </w:p>
          <w:p w14:paraId="4889B167" w14:textId="77777777" w:rsidR="008A7AA0" w:rsidRDefault="008A7AA0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7A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teleinformatyczny, przy użyciu którego zapewniane będzie funkcjonowanie Katalogu Podmiotów Publicznych,</w:t>
            </w:r>
          </w:p>
          <w:p w14:paraId="14ED6BCF" w14:textId="3E896937" w:rsidR="00970A34" w:rsidRDefault="00970A34" w:rsidP="008A7A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systemy teleinformatyczne zapewniające możliwość weryfikacji </w:t>
            </w:r>
            <w:r w:rsidRPr="00970A3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atrybutów drogą elektroniczną, na żądanie użytkownika, zgodnie z art. 45e ust. 1 rozporządzenia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eIDAS</w:t>
            </w:r>
          </w:p>
          <w:p w14:paraId="285B75F3" w14:textId="1B240E3E" w:rsidR="008A7AA0" w:rsidRPr="008A7AA0" w:rsidRDefault="00DE29C7" w:rsidP="001311D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krajowy katalog schematów elektronicznych poświadczeń atrybutów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51432CA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zapewnia lub będzie zapewniał działanie rejestru publicznego?</w:t>
            </w:r>
          </w:p>
          <w:p w14:paraId="6A2FF8ED" w14:textId="04489BA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3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08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1F84FB9" w14:textId="77777777" w:rsidR="005562B1" w:rsidRDefault="002F726A" w:rsidP="00567670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306CAD6A" w14:textId="1914CB20" w:rsidR="00970A34" w:rsidRDefault="00970A34" w:rsidP="00567670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Rejestr stron ufających </w:t>
            </w:r>
            <w:r w:rsidRPr="00970A3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europejskiemu portfelowi tożsamości cyfrowej</w:t>
            </w:r>
          </w:p>
          <w:p w14:paraId="7D9F8F58" w14:textId="66809461" w:rsidR="00E1101F" w:rsidRPr="00567670" w:rsidRDefault="00E1101F" w:rsidP="00567670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Katalog Podmiotów Publicznych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231166C2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DB1CC28" w14:textId="6247E44B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CDFCC46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302914A7" w14:textId="77777777" w:rsidR="002F726A" w:rsidRDefault="005562B1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systemach teleinformatycznych przechowywane są następujące dane referencyjne:</w:t>
            </w:r>
          </w:p>
          <w:p w14:paraId="24F5F636" w14:textId="4DC156E7" w:rsidR="006B3FF9" w:rsidRDefault="005B2A89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Numery identyfikacyjne REGON nadawane podmiotom rejestru oraz ich jednostkom lokalnym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1CAECF05" w14:textId="0D2FB250" w:rsidR="005562B1" w:rsidRPr="006B3FF9" w:rsidRDefault="00A33748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Numery identyfikacyjne NIP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1DDE40E1" w14:textId="7E917538" w:rsidR="00A33748" w:rsidRDefault="00A33748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identyfikacyjny PESEL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091BF22D" w14:textId="12CB9B2F" w:rsidR="00A33748" w:rsidRDefault="00A33748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lastRenderedPageBreak/>
              <w:t>Numer identyfikacyjny KRS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76EA602A" w14:textId="280D096E" w:rsidR="00DE29C7" w:rsidRDefault="00DE29C7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dokumentu mObywatel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53C09661" w14:textId="172F9303" w:rsidR="00FB49DD" w:rsidRDefault="00FB49DD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danych identyfikujących osobę wydawanych do europejskiego portfela tożsamości cyfrowej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5BE22CB9" w14:textId="17278999" w:rsidR="00FB49DD" w:rsidRDefault="00FB49DD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Identyfikator profilu zaufanego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1B35BDAA" w14:textId="62D66C33" w:rsidR="00FB49DD" w:rsidRPr="00FB49DD" w:rsidRDefault="00FB49DD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Adres fizyczny, pod którym znajduje się siedziba strony ufającej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europejskiemu portfelowi tożsamości cyfrowej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57BD32F6" w14:textId="5701D484" w:rsidR="00FB49DD" w:rsidRPr="006B3FF9" w:rsidRDefault="00FB49DD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 w:rsidRP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dres URL należący do strony ufającej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europejskiemu portfelowi tożsamości cyfrowej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3EFBA435" w14:textId="7C42ACAF" w:rsidR="00FB49DD" w:rsidRPr="00FB49DD" w:rsidRDefault="00DE29C7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kontaktowe stron</w:t>
            </w:r>
            <w:r w:rsid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ufającej europejskiemu portfelowi tożsamości cyfrowej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14FA05FD" w14:textId="24E7A286" w:rsidR="00E1101F" w:rsidRDefault="00E1101F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B3F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w Katalogu Podmiotów Publicznych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588D4C08" w14:textId="2EC4A2F6" w:rsidR="00DE29C7" w:rsidRDefault="00DE29C7" w:rsidP="005562B1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Dane kontaktowe podmiotu wpisanego do </w:t>
            </w:r>
            <w:r w:rsidRPr="00AE652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Katalogu Podmiotów Publicznych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65CDFE88" w14:textId="1F2331BD" w:rsidR="00A33748" w:rsidRPr="006B3FF9" w:rsidRDefault="00DE29C7" w:rsidP="001311D6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N</w:t>
            </w:r>
            <w:r w:rsidRPr="006B3FF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azwa schematu poświadczania atrybutów </w:t>
            </w:r>
            <w:r w:rsidR="006B3FF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w </w:t>
            </w:r>
            <w:r w:rsidRPr="006B3FF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krajowym katalogu systemów poświadczania atrybutów</w:t>
            </w:r>
            <w:r w:rsidR="001311D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E1B9AD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20D8378C" w:rsidR="002F726A" w:rsidRPr="002F726A" w:rsidRDefault="006B3FF9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</w:t>
            </w:r>
            <w:r w:rsidR="003A0C4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dostępniane są wszystkie dane referencyjne wymienione w pkt 5</w:t>
            </w:r>
            <w:r w:rsidR="00FB49D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,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wyłączeniem </w:t>
            </w:r>
            <w:r w:rsidR="00FB49D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</w:t>
            </w:r>
            <w:r w:rsidR="00FB49D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PESEL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FB49D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który będzie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udostępniany </w:t>
            </w:r>
            <w:r w:rsidR="00FB49D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tylko w ograniczonym zakresie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określonym przepisami szczegółowymi</w:t>
            </w:r>
            <w:r w:rsidR="003A0C4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4E7F012B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0C4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6AB0A990" w14:textId="2437E605" w:rsidR="005B2A89" w:rsidRDefault="005B2A89" w:rsidP="003A0C41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Centralna Ewidencja i Informacja o Działalności Gospodarczej </w:t>
            </w:r>
            <w:r w:rsid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(CEIDG)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– dane niezbędne do</w:t>
            </w:r>
            <w:r w:rsidR="00A3374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weryfikacji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wpisu 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oraz w rejestrze stron ufających europejskiemu portfelowi tożsamości cyfrowej, oraz wydania danych identyfikujących osobę do europejskiego portfela  tożsamości cyfrowej osoby prawnej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63F84AA4" w14:textId="0F8016CD" w:rsidR="007550D9" w:rsidRDefault="005B2A89" w:rsidP="003A0C41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Krajowy Rejestr Sądowy </w:t>
            </w:r>
            <w:r w:rsid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(KRS)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– dane niezbędne do </w:t>
            </w:r>
            <w:r w:rsidR="00A3374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weryfikacji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wpisu w rejestrze REGON podmiotu wpisanego </w:t>
            </w:r>
            <w:r w:rsidR="007550D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KRS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 rejestru przedsiębiorców i rejestru stowarzyszeń</w:t>
            </w:r>
            <w:r w:rsidR="007550D9" w:rsidRPr="007550D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innych organizacji społecznych i zawodowych, fundacji oraz samodzielnych publicznych zakładów opieki zdrowotnej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 oraz w rejestrze stron ufających europejskiemu portfelowi tożsamości cyfrowej, oraz wydania danych identyfikujących osobę do europejskiego portfela  tożsamości cyfrowej osoby prawne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22FA252F" w14:textId="3FF766CD" w:rsidR="005B2A89" w:rsidRPr="00A20315" w:rsidRDefault="007550D9" w:rsidP="00A20315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Centralny Rejestr Podmiotów – Krajow</w:t>
            </w:r>
            <w:r w:rsidR="00325D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Ewidenc</w:t>
            </w:r>
            <w:r w:rsidR="00325D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</w:t>
            </w:r>
            <w:r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Podatników </w:t>
            </w:r>
            <w:r w:rsid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(CRP KEP) </w:t>
            </w:r>
            <w:r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– </w:t>
            </w:r>
            <w:r w:rsidR="00A20315"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dane uzupełniające </w:t>
            </w:r>
            <w:r w:rsid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zakresie wpisu </w:t>
            </w:r>
            <w:r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podmiotu wpisanego do </w:t>
            </w:r>
            <w:r w:rsidR="00A20315" w:rsidRP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rejestru przedsiębiorców i rejestru stowarzyszeń, innych organizacji społecznych i zawodowych, fundacji oraz samodzielnych publicznych zakładów opieki zdrowotnej (KRS)</w:t>
            </w:r>
            <w:r w:rsidR="00A2031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oraz w zakresie numeru identyfikacji podatkowej (NIP)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oraz  w rejestrze stron ufających europejskiemu portfelowi tożsamości cyfrowej, oraz wydania danych identyfikujących osobę do europejskiego portfela  tożsamości cyfrowej osoby prawne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1D4184A5" w14:textId="102C7ABA" w:rsidR="00396B39" w:rsidRDefault="00A33748" w:rsidP="003A0C41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Powszechn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y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Elektroniczn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Systemu Ewidencji Ludności 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(PESEL)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– dane niezbędne do weryfikacji osoby fizycznej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celem wydania danych identyfikujących osobę do europejskiego portfela tożsamości cyfrowej osoby fizycznej, potwierdzenia profilu zaufanego osoby fizycznej reprezentujące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</w:t>
            </w:r>
            <w:r w:rsidR="00DE29C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podmiot publiczny oraz wpisu w rejestrze stron ufających europejskiemu portfelowi tożsamości cyfrowej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</w:p>
          <w:p w14:paraId="7EB4B215" w14:textId="0BF2622D" w:rsidR="00A33748" w:rsidRPr="003A0C41" w:rsidRDefault="00A33748" w:rsidP="003A0C41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ind w:left="453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inne </w:t>
            </w:r>
            <w:r w:rsidR="00970A3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systemy stanowiące źródło autentyczne w rozumieniu art. 3 pkt 47 rozporządzenia eIDAS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– dane potwierdzające posiadanie odpowiednich uprawnień przez osobę fizyczną</w:t>
            </w:r>
            <w:r w:rsidR="001311D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</w:tbl>
    <w:p w14:paraId="269BEA81" w14:textId="77777777" w:rsidR="00A82E56" w:rsidRDefault="00A82E56">
      <w:r>
        <w:lastRenderedPageBreak/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02782D7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="00943AE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943AEA" w:rsidRPr="000179CB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Rady Ministrów z dnia 21 maja 2024 r. w sprawie Krajowych Ram Interoperacyjności, minimalnych wymagań dla rejestrów publicznych i wymiany informacji w postaci elektronicznej oraz minimalnych wymagań dla systemów teleinformatycznych (Dz.U. 2024 poz. 773</w:t>
            </w:r>
            <w:r w:rsidR="00943AE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EA9E59E" w14:textId="286EA2B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43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43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AA4ECC4" w14:textId="77777777" w:rsid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  <w:p w14:paraId="36DAD190" w14:textId="604AD1AC" w:rsidR="00D24434" w:rsidRPr="002F726A" w:rsidRDefault="00D24434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Stosowan</w:t>
            </w:r>
            <w:r w:rsidR="00970A3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format</w:t>
            </w:r>
            <w:r w:rsidR="00970A3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danych określa</w:t>
            </w:r>
            <w:r w:rsidR="0004685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4E465F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</w:t>
            </w:r>
            <w:r w:rsidR="00046856" w:rsidRPr="00B0576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ozporządzenie Parlamentu Europejskiego 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</w:t>
            </w:r>
            <w:r w:rsidR="00046856" w:rsidRPr="00B0576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(UE) 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Nr</w:t>
            </w:r>
            <w:r w:rsidR="00046856" w:rsidRPr="00B0576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910/2014 z dnia 23 lipca 2014 r. w sprawie identyfikacji elektronicznej i usług zaufania w odniesieniu do transakcji elektronicznych na rynku wewnętrznym oraz uchylające dyrektywę 1999/93/WE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(rozporządzenie eIDAS)</w:t>
            </w:r>
            <w:r w:rsidR="00046856" w:rsidRPr="00B0576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i przepisy wykonawcze</w:t>
            </w:r>
            <w:r w:rsidR="006920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21333F7F" w14:textId="77777777" w:rsidTr="004E465F">
        <w:trPr>
          <w:trHeight w:val="2870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0179CB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0ADE9F9B" w:rsidR="002F726A" w:rsidRPr="000179CB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314" w:rsidRPr="000179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79CB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F777901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31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2340868" w14:textId="7B0E0468" w:rsidR="002F726A" w:rsidRPr="002F726A" w:rsidRDefault="005039A4" w:rsidP="004E465F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7D6B5B64" w14:textId="77777777" w:rsidTr="004E465F">
        <w:trPr>
          <w:trHeight w:val="1329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0179CB">
            <w:pPr>
              <w:shd w:val="clear" w:color="auto" w:fill="FFFFFF" w:themeFill="background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6190793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096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C33BD5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>Objaśnienia:</w:t>
      </w:r>
    </w:p>
    <w:p w14:paraId="7DCAB863" w14:textId="4A790D59" w:rsidR="00CC4B02" w:rsidRPr="00C33BD5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bookmarkStart w:id="0" w:name="dane_ref"/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>dane referencyjne</w:t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</w:t>
      </w:r>
      <w:bookmarkEnd w:id="0"/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– dane opisujące cechę informacyjną obiektu pierwotnie wprowadzone do rejestru publicznego w wyniku określonego zdarzenia, z domniemania opatrzone atrybutem autentyczności i niezaprzeczalności, przykład:</w:t>
      </w:r>
    </w:p>
    <w:p w14:paraId="6510ACBE" w14:textId="77777777" w:rsidR="00CC4B02" w:rsidRPr="00C33BD5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numer regon</w:t>
      </w:r>
    </w:p>
    <w:p w14:paraId="4BBFDBC0" w14:textId="77777777" w:rsidR="00CC4B02" w:rsidRPr="00C33BD5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numer pesel</w:t>
      </w:r>
    </w:p>
    <w:p w14:paraId="634F5110" w14:textId="778E36EE" w:rsidR="00C06375" w:rsidRPr="00C33BD5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C33BD5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C33BD5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bookmarkStart w:id="1" w:name="form_danych"/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 xml:space="preserve">format danych </w:t>
      </w:r>
      <w:bookmarkEnd w:id="1"/>
      <w:r w:rsidR="00F116F0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–</w:t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</w:t>
      </w:r>
      <w:hyperlink r:id="rId7" w:tooltip="Reguła" w:history="1">
        <w:r w:rsidRPr="00C33BD5">
          <w:rPr>
            <w:rFonts w:asciiTheme="minorHAnsi" w:eastAsiaTheme="minorHAnsi" w:hAnsiTheme="minorHAnsi" w:cstheme="minorBidi"/>
            <w:b w:val="0"/>
            <w:color w:val="auto"/>
            <w:sz w:val="18"/>
            <w:szCs w:val="18"/>
            <w:highlight w:val="none"/>
            <w:lang w:eastAsia="en-US"/>
          </w:rPr>
          <w:t>reguły</w:t>
        </w:r>
      </w:hyperlink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określające strukturę fizyczną, sposób rozmieszczenia, zapisu </w:t>
      </w:r>
      <w:hyperlink r:id="rId8" w:tooltip="Informacja" w:history="1">
        <w:r w:rsidRPr="00C33BD5">
          <w:rPr>
            <w:rFonts w:asciiTheme="minorHAnsi" w:eastAsiaTheme="minorHAnsi" w:hAnsiTheme="minorHAnsi" w:cstheme="minorBidi"/>
            <w:b w:val="0"/>
            <w:color w:val="auto"/>
            <w:sz w:val="18"/>
            <w:szCs w:val="18"/>
            <w:highlight w:val="none"/>
            <w:lang w:eastAsia="en-US"/>
          </w:rPr>
          <w:t>informacji</w:t>
        </w:r>
      </w:hyperlink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danego typu</w:t>
      </w:r>
    </w:p>
    <w:p w14:paraId="3DF5D0CB" w14:textId="423CD53E" w:rsidR="00CC4B02" w:rsidRPr="00C33BD5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 xml:space="preserve">interoperacyjność </w:t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– zdolność różnych podmiotów oraz używanych przez nie systemów teleinformatycznych </w:t>
      </w:r>
      <w:r w:rsidR="000A12EC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br/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br/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C33BD5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bookmarkStart w:id="2" w:name="prot_usl_siec"/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>protokoły</w:t>
      </w:r>
      <w:r w:rsidR="00CC4B02"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 xml:space="preserve"> sieciowe / komunikacyjne </w:t>
      </w:r>
      <w:bookmarkEnd w:id="2"/>
      <w:r w:rsidR="00F116F0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–</w:t>
      </w:r>
      <w:r w:rsidR="00A04F7A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</w:t>
      </w:r>
      <w:r w:rsidR="00CC4B02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zbiór reguł, zgodnie z którymi urządzenia tworzące sieć mogą łączyć się </w:t>
      </w:r>
      <w:r w:rsidR="000A12EC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br/>
      </w:r>
      <w:r w:rsidR="00CC4B02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i wymieniać między sobą dane</w:t>
      </w:r>
    </w:p>
    <w:p w14:paraId="35C3B783" w14:textId="0A96195A" w:rsidR="00CC4B02" w:rsidRPr="00C33BD5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bookmarkStart w:id="3" w:name="repoz_inter"/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 xml:space="preserve">repozytorium interoperacyjności </w:t>
      </w:r>
      <w:bookmarkEnd w:id="3"/>
      <w:r w:rsidR="00F116F0"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–</w:t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część zasobów </w:t>
      </w:r>
      <w:proofErr w:type="spellStart"/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ePUAP</w:t>
      </w:r>
      <w:proofErr w:type="spellEnd"/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C33BD5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</w:pPr>
      <w:bookmarkStart w:id="4" w:name="reje_publ"/>
      <w:r w:rsidRPr="00C33BD5">
        <w:rPr>
          <w:rFonts w:asciiTheme="minorHAnsi" w:eastAsiaTheme="minorHAnsi" w:hAnsiTheme="minorHAnsi" w:cstheme="minorBidi"/>
          <w:color w:val="auto"/>
          <w:sz w:val="18"/>
          <w:szCs w:val="18"/>
          <w:highlight w:val="none"/>
          <w:lang w:eastAsia="en-US"/>
        </w:rPr>
        <w:t>rejestr publiczny</w:t>
      </w:r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 xml:space="preserve"> </w:t>
      </w:r>
      <w:bookmarkEnd w:id="4"/>
      <w:r w:rsidRPr="00C33BD5">
        <w:rPr>
          <w:rFonts w:asciiTheme="minorHAnsi" w:eastAsiaTheme="minorHAnsi" w:hAnsiTheme="minorHAnsi" w:cstheme="minorBidi"/>
          <w:b w:val="0"/>
          <w:color w:val="auto"/>
          <w:sz w:val="18"/>
          <w:szCs w:val="18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C33BD5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Centralna Ewidencja Działalności Gospodarczej (</w:t>
      </w:r>
      <w:proofErr w:type="spellStart"/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CEiDG</w:t>
      </w:r>
      <w:proofErr w:type="spellEnd"/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)</w:t>
      </w:r>
    </w:p>
    <w:p w14:paraId="4A409C5D" w14:textId="4ADBD247" w:rsidR="00D56C69" w:rsidRPr="00C33BD5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18"/>
          <w:szCs w:val="18"/>
          <w:highlight w:val="none"/>
        </w:rPr>
      </w:pPr>
      <w:r w:rsidRPr="00C33BD5">
        <w:rPr>
          <w:rFonts w:asciiTheme="minorHAnsi" w:eastAsiaTheme="minorHAnsi" w:hAnsiTheme="minorHAnsi" w:cstheme="minorBidi"/>
          <w:i/>
          <w:color w:val="auto"/>
          <w:sz w:val="18"/>
          <w:szCs w:val="18"/>
          <w:highlight w:val="none"/>
          <w:lang w:eastAsia="en-US"/>
        </w:rPr>
        <w:t>Powszechny Elektroniczny System Ewidencji Ludności (PESEL)</w:t>
      </w:r>
    </w:p>
    <w:sectPr w:rsidR="00D56C69" w:rsidRPr="00C33BD5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0927E7"/>
    <w:multiLevelType w:val="hybridMultilevel"/>
    <w:tmpl w:val="12549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3BFD"/>
    <w:multiLevelType w:val="hybridMultilevel"/>
    <w:tmpl w:val="51E0539C"/>
    <w:lvl w:ilvl="0" w:tplc="04150001">
      <w:start w:val="1"/>
      <w:numFmt w:val="bullet"/>
      <w:lvlText w:val=""/>
      <w:lvlJc w:val="left"/>
      <w:pPr>
        <w:ind w:left="4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4" w15:restartNumberingAfterBreak="0">
    <w:nsid w:val="5BD65EC5"/>
    <w:multiLevelType w:val="hybridMultilevel"/>
    <w:tmpl w:val="CA32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B70BC"/>
    <w:multiLevelType w:val="hybridMultilevel"/>
    <w:tmpl w:val="6B286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4400">
    <w:abstractNumId w:val="1"/>
  </w:num>
  <w:num w:numId="2" w16cid:durableId="2146118649">
    <w:abstractNumId w:val="0"/>
  </w:num>
  <w:num w:numId="3" w16cid:durableId="1744137966">
    <w:abstractNumId w:val="3"/>
  </w:num>
  <w:num w:numId="4" w16cid:durableId="263995913">
    <w:abstractNumId w:val="4"/>
  </w:num>
  <w:num w:numId="5" w16cid:durableId="1111819199">
    <w:abstractNumId w:val="2"/>
  </w:num>
  <w:num w:numId="6" w16cid:durableId="881479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179CB"/>
    <w:rsid w:val="00032C48"/>
    <w:rsid w:val="00046856"/>
    <w:rsid w:val="000574B6"/>
    <w:rsid w:val="00062A7C"/>
    <w:rsid w:val="00090F63"/>
    <w:rsid w:val="000A12EC"/>
    <w:rsid w:val="000F0DA7"/>
    <w:rsid w:val="001311D6"/>
    <w:rsid w:val="001C6274"/>
    <w:rsid w:val="002347F4"/>
    <w:rsid w:val="00247169"/>
    <w:rsid w:val="00270AC5"/>
    <w:rsid w:val="002715A6"/>
    <w:rsid w:val="002C0105"/>
    <w:rsid w:val="002C6CF9"/>
    <w:rsid w:val="002F726A"/>
    <w:rsid w:val="00325DB6"/>
    <w:rsid w:val="00386575"/>
    <w:rsid w:val="00396B39"/>
    <w:rsid w:val="003A0C41"/>
    <w:rsid w:val="003B36B9"/>
    <w:rsid w:val="00404CD6"/>
    <w:rsid w:val="00410C09"/>
    <w:rsid w:val="00412928"/>
    <w:rsid w:val="00435E28"/>
    <w:rsid w:val="00456C15"/>
    <w:rsid w:val="004E465F"/>
    <w:rsid w:val="005039A4"/>
    <w:rsid w:val="005562B1"/>
    <w:rsid w:val="00567670"/>
    <w:rsid w:val="005B2A89"/>
    <w:rsid w:val="006012F9"/>
    <w:rsid w:val="006453BC"/>
    <w:rsid w:val="00655EB8"/>
    <w:rsid w:val="00661C06"/>
    <w:rsid w:val="00664C0B"/>
    <w:rsid w:val="00691231"/>
    <w:rsid w:val="00692089"/>
    <w:rsid w:val="006B007C"/>
    <w:rsid w:val="006B3FF9"/>
    <w:rsid w:val="006E4945"/>
    <w:rsid w:val="007550D9"/>
    <w:rsid w:val="007C24F8"/>
    <w:rsid w:val="007D6DDF"/>
    <w:rsid w:val="007E28CB"/>
    <w:rsid w:val="007E509F"/>
    <w:rsid w:val="0085646A"/>
    <w:rsid w:val="008A7AA0"/>
    <w:rsid w:val="009053EE"/>
    <w:rsid w:val="00943AEA"/>
    <w:rsid w:val="00970A34"/>
    <w:rsid w:val="0097307D"/>
    <w:rsid w:val="009902FE"/>
    <w:rsid w:val="009A6711"/>
    <w:rsid w:val="009C3314"/>
    <w:rsid w:val="009C5D89"/>
    <w:rsid w:val="00A04F7A"/>
    <w:rsid w:val="00A0608B"/>
    <w:rsid w:val="00A20315"/>
    <w:rsid w:val="00A2102F"/>
    <w:rsid w:val="00A33748"/>
    <w:rsid w:val="00A53597"/>
    <w:rsid w:val="00A64284"/>
    <w:rsid w:val="00A82E56"/>
    <w:rsid w:val="00AE1E87"/>
    <w:rsid w:val="00B05762"/>
    <w:rsid w:val="00B06DE8"/>
    <w:rsid w:val="00BA189B"/>
    <w:rsid w:val="00C06375"/>
    <w:rsid w:val="00C33BD5"/>
    <w:rsid w:val="00CA4EEC"/>
    <w:rsid w:val="00CC4B02"/>
    <w:rsid w:val="00CE4898"/>
    <w:rsid w:val="00D24434"/>
    <w:rsid w:val="00D56C69"/>
    <w:rsid w:val="00DE29C7"/>
    <w:rsid w:val="00E1101F"/>
    <w:rsid w:val="00E577AF"/>
    <w:rsid w:val="00E80963"/>
    <w:rsid w:val="00E84792"/>
    <w:rsid w:val="00EA0773"/>
    <w:rsid w:val="00EA274F"/>
    <w:rsid w:val="00EB3DAC"/>
    <w:rsid w:val="00EB4106"/>
    <w:rsid w:val="00ED007B"/>
    <w:rsid w:val="00F116F0"/>
    <w:rsid w:val="00F13791"/>
    <w:rsid w:val="00F311AF"/>
    <w:rsid w:val="00FB49DD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5562B1"/>
    <w:pPr>
      <w:ind w:left="720"/>
      <w:contextualSpacing/>
    </w:pPr>
  </w:style>
  <w:style w:type="paragraph" w:styleId="Poprawka">
    <w:name w:val="Revision"/>
    <w:hidden/>
    <w:uiPriority w:val="99"/>
    <w:semiHidden/>
    <w:rsid w:val="00943AEA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09F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09F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Informacja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pl.wikipedia.org/wiki/Regu%C5%82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0x00FF83991E4BDC4E4FA0720441E2B88E6D</ContentTypeId>
    <TemplateUrl xmlns="http://schemas.microsoft.com/sharepoint/v3" xsi:nil="true"/>
    <NazwaPliku xmlns="1E9983FF-DC4B-4F4E-A072-0441E2B88E6D">Lista kontrolna_11.09.2024.docx.docx</NazwaPliku>
    <Odbiorcy2 xmlns="1E9983FF-DC4B-4F4E-A072-0441E2B88E6D" xsi:nil="true"/>
    <_SourceUrl xmlns="http://schemas.microsoft.com/sharepoint/v3" xsi:nil="true"/>
    <xd_ProgID xmlns="http://schemas.microsoft.com/sharepoint/v3" xsi:nil="true"/>
    <Osoba xmlns="1E9983FF-DC4B-4F4E-A072-0441E2B88E6D">STAT\ZARDECKIA</Osoba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FF83991E4BDC4E4FA0720441E2B88E6D" ma:contentTypeVersion="" ma:contentTypeDescription="" ma:contentTypeScope="" ma:versionID="4c085abc070ecd47269a6e547f595e09">
  <xsd:schema xmlns:xsd="http://www.w3.org/2001/XMLSchema" xmlns:xs="http://www.w3.org/2001/XMLSchema" xmlns:p="http://schemas.microsoft.com/office/2006/metadata/properties" xmlns:ns1="http://schemas.microsoft.com/sharepoint/v3" xmlns:ns2="1E9983FF-DC4B-4F4E-A072-0441E2B88E6D" targetNamespace="http://schemas.microsoft.com/office/2006/metadata/properties" ma:root="true" ma:fieldsID="261bc03da8b64877da0abdcd3971ff14" ns1:_="" ns2:_="">
    <xsd:import namespace="http://schemas.microsoft.com/sharepoint/v3"/>
    <xsd:import namespace="1E9983FF-DC4B-4F4E-A072-0441E2B88E6D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83FF-DC4B-4F4E-A072-0441E2B88E6D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8446E-49B2-438C-8169-93D1C761C3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9983FF-DC4B-4F4E-A072-0441E2B88E6D"/>
  </ds:schemaRefs>
</ds:datastoreItem>
</file>

<file path=customXml/itemProps2.xml><?xml version="1.0" encoding="utf-8"?>
<ds:datastoreItem xmlns:ds="http://schemas.openxmlformats.org/officeDocument/2006/customXml" ds:itemID="{5047E525-DA9F-444F-9D56-4DB29F40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9983FF-DC4B-4F4E-A072-0441E2B8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Autor</cp:lastModifiedBy>
  <cp:revision>2</cp:revision>
  <dcterms:created xsi:type="dcterms:W3CDTF">2026-04-29T11:36:00Z</dcterms:created>
  <dcterms:modified xsi:type="dcterms:W3CDTF">2026-04-29T11:36:00Z</dcterms:modified>
</cp:coreProperties>
</file>